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10" w:rsidRDefault="007C7A10" w:rsidP="007C7A10">
      <w:bookmarkStart w:id="0" w:name="_GoBack"/>
      <w:bookmarkEnd w:id="0"/>
    </w:p>
    <w:p w:rsidR="00AC3AC5" w:rsidRDefault="00AC3AC5" w:rsidP="00AC3AC5"/>
    <w:p w:rsidR="00D553FD" w:rsidRDefault="00D553FD" w:rsidP="00D553FD">
      <w:pPr>
        <w:pStyle w:val="NoSpacing"/>
        <w:rPr>
          <w:rFonts w:ascii="Arial" w:hAnsi="Arial" w:cs="Arial"/>
          <w:sz w:val="20"/>
          <w:szCs w:val="20"/>
        </w:rPr>
      </w:pPr>
      <w:r>
        <w:rPr>
          <w:rFonts w:ascii="Arial" w:hAnsi="Arial" w:cs="Arial"/>
          <w:sz w:val="20"/>
          <w:szCs w:val="20"/>
        </w:rPr>
        <w:t>June 2019</w:t>
      </w:r>
    </w:p>
    <w:p w:rsid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Dear Parent/Guardian</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b/>
          <w:sz w:val="20"/>
          <w:szCs w:val="20"/>
        </w:rPr>
      </w:pPr>
      <w:r w:rsidRPr="00D553FD">
        <w:rPr>
          <w:rFonts w:ascii="Arial" w:hAnsi="Arial" w:cs="Arial"/>
          <w:b/>
          <w:sz w:val="20"/>
          <w:szCs w:val="20"/>
        </w:rPr>
        <w:t>Consultation: Ian Ramsey School Charity</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I write in relation to “Ian Ramsey School Charity” (“the Charity”).</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Prior to the change from a school to an academy, the Charity was heavily involved in, for example, funding capital projects (an example being the previous music suite which was situated on the former “South Site” of the then School).</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Despite the academisation process, the Charity remains in existence. Its activities are recorded as follows:</w:t>
      </w:r>
    </w:p>
    <w:p w:rsidR="00D553FD" w:rsidRPr="00D553FD" w:rsidRDefault="00D553FD" w:rsidP="00D553FD">
      <w:pPr>
        <w:pStyle w:val="NoSpacing"/>
        <w:numPr>
          <w:ilvl w:val="0"/>
          <w:numId w:val="2"/>
        </w:numPr>
        <w:rPr>
          <w:rFonts w:ascii="Arial" w:hAnsi="Arial" w:cs="Arial"/>
          <w:i/>
          <w:sz w:val="20"/>
          <w:szCs w:val="20"/>
        </w:rPr>
      </w:pPr>
      <w:r w:rsidRPr="00D553FD">
        <w:rPr>
          <w:rFonts w:ascii="Arial" w:hAnsi="Arial" w:cs="Arial"/>
          <w:i/>
          <w:sz w:val="20"/>
          <w:szCs w:val="20"/>
        </w:rPr>
        <w:t xml:space="preserve">To assist the Governors of the school to discharge their obligations for the maintenance of the school premises, and </w:t>
      </w:r>
    </w:p>
    <w:p w:rsidR="00D553FD" w:rsidRPr="00D553FD" w:rsidRDefault="00D553FD" w:rsidP="00D553FD">
      <w:pPr>
        <w:pStyle w:val="NoSpacing"/>
        <w:numPr>
          <w:ilvl w:val="0"/>
          <w:numId w:val="2"/>
        </w:numPr>
        <w:rPr>
          <w:rFonts w:ascii="Arial" w:hAnsi="Arial" w:cs="Arial"/>
          <w:i/>
          <w:sz w:val="20"/>
          <w:szCs w:val="20"/>
        </w:rPr>
      </w:pPr>
      <w:r w:rsidRPr="00D553FD">
        <w:rPr>
          <w:rFonts w:ascii="Arial" w:hAnsi="Arial" w:cs="Arial"/>
          <w:i/>
          <w:sz w:val="20"/>
          <w:szCs w:val="20"/>
        </w:rPr>
        <w:t>In otherwise promoting the education, including social and physical training, of the pupils of the school.</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As you may be aware, Ian Ramsey CE Academy is now part of a multi-academy trust, being the Dayspring Trust. The Members of the Dayspring Trust appoints Directors (and I declare my interest as one such Director) to manage the academies within it. There is therefore a clear overlap in the functions of the Dayspring Trust and the Charity.</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Furthermore, it is the Charity which owns the land upon which the academy is situated, which may seem an oddity in itself. It is the considered view of the Charity that the best interests of the pupils would be served by the Dayspring Trust having sole responsibility in relation to the management of the land.</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Subject to the consent of the Charity Commission, the Trustees of the Charity are considering amendment to its governing document such that an academy trust (currently the Dayspring Trust) can benefit in place of the former school, and furthermore to appoint the Dayspring Trust as a sole corporate trustee of the Charity. This will hopefully remove additional bureaucracy and administration, and in the view of the Charity will act in the best interests of the beneficiaries (i.e. the pupils).</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Whilst this may appear a purely administrative matter, it is important for there to be transparency, and for there to be consultation. In this regard, I would welcome any written comments in relation to the proposal to be received at the reception of Ian Ramsey CE Academy (by hand delivery or post) by 4.00 pm on 5 July 2019 (to be marked for my attention). If significant concerns or objections are raised, it is the intention of the Charity to hold a meeting before the end of the summer term.</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I look forward to receiving any comments, and on behalf of the Charity I take this opportunity to wish you, along with all the pupils and staff of Ian Ramsey CE Academy, a relaxing summer break.</w:t>
      </w: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br/>
        <w:t>With very best wishes</w:t>
      </w: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Yours faithfully</w:t>
      </w:r>
    </w:p>
    <w:p w:rsidR="00D553FD" w:rsidRPr="00D553FD" w:rsidRDefault="00D553FD" w:rsidP="00D553FD">
      <w:pPr>
        <w:pStyle w:val="NoSpacing"/>
        <w:rPr>
          <w:rFonts w:ascii="Arial" w:hAnsi="Arial" w:cs="Arial"/>
          <w:sz w:val="20"/>
          <w:szCs w:val="20"/>
        </w:rPr>
      </w:pPr>
    </w:p>
    <w:p w:rsid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David Robinson BEM</w:t>
      </w: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Chairman and Trustee</w:t>
      </w:r>
    </w:p>
    <w:p w:rsidR="00D553FD" w:rsidRPr="00D553FD" w:rsidRDefault="00D553FD" w:rsidP="00D553FD">
      <w:pPr>
        <w:pStyle w:val="NoSpacing"/>
        <w:rPr>
          <w:rFonts w:ascii="Arial" w:hAnsi="Arial" w:cs="Arial"/>
          <w:sz w:val="20"/>
          <w:szCs w:val="20"/>
        </w:rPr>
      </w:pPr>
      <w:r w:rsidRPr="00D553FD">
        <w:rPr>
          <w:rFonts w:ascii="Arial" w:hAnsi="Arial" w:cs="Arial"/>
          <w:sz w:val="20"/>
          <w:szCs w:val="20"/>
        </w:rPr>
        <w:t>for and on behalf of</w:t>
      </w:r>
    </w:p>
    <w:p w:rsidR="00AC3AC5" w:rsidRDefault="00D553FD" w:rsidP="00D553FD">
      <w:pPr>
        <w:pStyle w:val="NoSpacing"/>
      </w:pPr>
      <w:r w:rsidRPr="00D553FD">
        <w:rPr>
          <w:rFonts w:ascii="Arial" w:hAnsi="Arial" w:cs="Arial"/>
          <w:sz w:val="20"/>
          <w:szCs w:val="20"/>
        </w:rPr>
        <w:t>IAN RAMSEY SCHOOL CHARITY</w:t>
      </w:r>
    </w:p>
    <w:p w:rsidR="00E2375E" w:rsidRDefault="00E2375E" w:rsidP="00E2375E">
      <w:pPr>
        <w:rPr>
          <w:rFonts w:ascii="Arial" w:hAnsi="Arial" w:cs="Arial"/>
        </w:rPr>
      </w:pPr>
    </w:p>
    <w:p w:rsidR="00435090" w:rsidRPr="00E2375E" w:rsidRDefault="00435090" w:rsidP="00E2375E">
      <w:pPr>
        <w:rPr>
          <w:rFonts w:ascii="Arial" w:hAnsi="Arial" w:cs="Arial"/>
        </w:rPr>
      </w:pPr>
    </w:p>
    <w:sectPr w:rsidR="00435090" w:rsidRPr="00E2375E" w:rsidSect="00D553FD">
      <w:headerReference w:type="even" r:id="rId8"/>
      <w:headerReference w:type="first" r:id="rId9"/>
      <w:footerReference w:type="first" r:id="rId10"/>
      <w:pgSz w:w="11906" w:h="16838"/>
      <w:pgMar w:top="1440" w:right="1021" w:bottom="1440"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3FD" w:rsidRDefault="00D553FD">
      <w:pPr>
        <w:spacing w:after="0" w:line="240" w:lineRule="auto"/>
      </w:pPr>
      <w:r>
        <w:separator/>
      </w:r>
    </w:p>
  </w:endnote>
  <w:endnote w:type="continuationSeparator" w:id="0">
    <w:p w:rsidR="00D553FD" w:rsidRDefault="00D55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DB" w:rsidRDefault="00EC35DB">
    <w:pPr>
      <w:pStyle w:val="Footer"/>
    </w:pPr>
    <w:r>
      <w:rPr>
        <w:noProof/>
        <w:lang w:eastAsia="en-GB"/>
      </w:rPr>
      <mc:AlternateContent>
        <mc:Choice Requires="wps">
          <w:drawing>
            <wp:anchor distT="45720" distB="45720" distL="114300" distR="114300" simplePos="0" relativeHeight="251657728" behindDoc="0" locked="0" layoutInCell="1" allowOverlap="1">
              <wp:simplePos x="0" y="0"/>
              <wp:positionH relativeFrom="page">
                <wp:posOffset>3810</wp:posOffset>
              </wp:positionH>
              <wp:positionV relativeFrom="page">
                <wp:posOffset>10490362</wp:posOffset>
              </wp:positionV>
              <wp:extent cx="7556973" cy="200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973" cy="200690"/>
                      </a:xfrm>
                      <a:prstGeom prst="rect">
                        <a:avLst/>
                      </a:prstGeom>
                      <a:noFill/>
                      <a:ln w="9525">
                        <a:noFill/>
                        <a:miter lim="800000"/>
                        <a:headEnd/>
                        <a:tailEnd/>
                      </a:ln>
                    </wps:spPr>
                    <wps:txb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D553FD">
                            <w:rPr>
                              <w:noProof/>
                              <w:sz w:val="16"/>
                              <w:szCs w:val="16"/>
                            </w:rPr>
                            <w:t>document1</w:t>
                          </w:r>
                          <w:r w:rsidRPr="00EC35DB">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826pt;width:595.05pt;height:15.8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KmDAIAAPQDAAAOAAAAZHJzL2Uyb0RvYy54bWysU9tu2zAMfR+wfxD0vjjxkqYx4hRduw4D&#10;ugvQ7gMYWY6FSaImKbG7ry8lp2mwvQ3TgyCK5BHPIbW+GoxmB+mDQlvz2WTKmbQCG2V3Nf/xePfu&#10;krMQwTag0cqaP8nArzZv36x7V8kSO9SN9IxAbKh6V/MuRlcVRRCdNBAm6KQlZ4veQCTT74rGQ0/o&#10;RhfldHpR9Ogb51HIEOj2dnTyTcZvWynit7YNMjJdc6ot5t3nfZv2YrOGaufBdUocy4B/qMKAsvTo&#10;CeoWIrC9V39BGSU8BmzjRKApsG2VkJkDsZlN/2Dz0IGTmQuJE9xJpvD/YMXXw3fPVFPzcrbkzIKh&#10;Jj3KIbIPOLAy6dO7UFHYg6PAONA19TlzDe4exc/ALN50YHfy2nvsOwkN1TdLmcVZ6ogTEsi2/4IN&#10;PQP7iBloaL1J4pEcjNCpT0+n3qRSBF0uF4uL1fI9Z4J8qfOr3LwCqpds50P8JNGwdKi5p95ndDjc&#10;h5iqgeolJD1m8U5pnfuvLetrvlqUi5xw5jEq0nhqZWp+OU1rHJhE8qNtcnIEpcczPaDtkXUiOlKO&#10;w3agwCTFFpsn4u9xHEP6NnTo0P/mrKcRrHn4tQcvOdOfLWm4ms3naWazMV8sSzL8uWd77gErCKrm&#10;kbPxeBPznI9cr0nrVmUZXis51kqjldU5foM0u+d2jnr9rJtnAAAA//8DAFBLAwQUAAYACAAAACEA&#10;uzSeZ94AAAALAQAADwAAAGRycy9kb3ducmV2LnhtbEyPwU7DMBBE70j9B2uReqN2W5q2IU6FQFxB&#10;FIrEzY23SdR4HcVuE/6ezQmOOzOafZPtBteIK3ah9qRhPlMgkApvayo1fH683G1AhGjImsYTavjB&#10;ALt8cpOZ1Pqe3vG6j6XgEgqp0VDF2KZShqJCZ8LMt0jsnXznTOSzK6XtTM/lrpELpRLpTE38oTIt&#10;PlVYnPcXp+Hwevr+uldv5bNbtb0flCS3lVpPb4fHBxARh/gXhhGf0SFnpqO/kA2i0ZBwjtVkteBJ&#10;oz/fqjWI46htlgnIPJP/N+S/AAAA//8DAFBLAQItABQABgAIAAAAIQC2gziS/gAAAOEBAAATAAAA&#10;AAAAAAAAAAAAAAAAAABbQ29udGVudF9UeXBlc10ueG1sUEsBAi0AFAAGAAgAAAAhADj9If/WAAAA&#10;lAEAAAsAAAAAAAAAAAAAAAAALwEAAF9yZWxzLy5yZWxzUEsBAi0AFAAGAAgAAAAhAIaT0qYMAgAA&#10;9AMAAA4AAAAAAAAAAAAAAAAALgIAAGRycy9lMm9Eb2MueG1sUEsBAi0AFAAGAAgAAAAhALs0nmfe&#10;AAAACwEAAA8AAAAAAAAAAAAAAAAAZgQAAGRycy9kb3ducmV2LnhtbFBLBQYAAAAABAAEAPMAAABx&#10;BQAAAAA=&#10;" filled="f" stroked="f">
              <v:textbo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D553FD">
                      <w:rPr>
                        <w:noProof/>
                        <w:sz w:val="16"/>
                        <w:szCs w:val="16"/>
                      </w:rPr>
                      <w:t>document1</w:t>
                    </w:r>
                    <w:r w:rsidRPr="00EC35DB">
                      <w:rPr>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3FD" w:rsidRDefault="00D553FD">
      <w:pPr>
        <w:spacing w:after="0" w:line="240" w:lineRule="auto"/>
      </w:pPr>
      <w:r>
        <w:separator/>
      </w:r>
    </w:p>
  </w:footnote>
  <w:footnote w:type="continuationSeparator" w:id="0">
    <w:p w:rsidR="00D553FD" w:rsidRDefault="00D55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C96C1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7728;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F8738E">
    <w:pPr>
      <w:pStyle w:val="Header"/>
    </w:pPr>
    <w:r>
      <w:rPr>
        <w:noProof/>
        <w:lang w:eastAsia="en-GB"/>
      </w:rPr>
      <w:drawing>
        <wp:anchor distT="0" distB="0" distL="114300" distR="114300" simplePos="0" relativeHeight="251656704" behindDoc="1" locked="0" layoutInCell="1" allowOverlap="1">
          <wp:simplePos x="0" y="0"/>
          <wp:positionH relativeFrom="page">
            <wp:align>right</wp:align>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C5EA7"/>
    <w:multiLevelType w:val="hybridMultilevel"/>
    <w:tmpl w:val="3A9CE9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1042171"/>
    <w:multiLevelType w:val="hybridMultilevel"/>
    <w:tmpl w:val="4F04B82A"/>
    <w:lvl w:ilvl="0" w:tplc="19C04CCA">
      <w:start w:val="1"/>
      <w:numFmt w:val="bullet"/>
      <w:lvlText w:val=""/>
      <w:lvlJc w:val="left"/>
      <w:pPr>
        <w:ind w:left="1080" w:hanging="360"/>
      </w:pPr>
      <w:rPr>
        <w:rFonts w:ascii="Symbol" w:hAnsi="Symbol" w:hint="default"/>
      </w:rPr>
    </w:lvl>
    <w:lvl w:ilvl="1" w:tplc="5284EA7A">
      <w:start w:val="1"/>
      <w:numFmt w:val="bullet"/>
      <w:lvlText w:val="o"/>
      <w:lvlJc w:val="left"/>
      <w:pPr>
        <w:ind w:left="1800" w:hanging="360"/>
      </w:pPr>
      <w:rPr>
        <w:rFonts w:ascii="Courier New" w:hAnsi="Courier New" w:cs="Courier New" w:hint="default"/>
      </w:rPr>
    </w:lvl>
    <w:lvl w:ilvl="2" w:tplc="0DCCA382" w:tentative="1">
      <w:start w:val="1"/>
      <w:numFmt w:val="bullet"/>
      <w:lvlText w:val=""/>
      <w:lvlJc w:val="left"/>
      <w:pPr>
        <w:ind w:left="2520" w:hanging="360"/>
      </w:pPr>
      <w:rPr>
        <w:rFonts w:ascii="Wingdings" w:hAnsi="Wingdings" w:hint="default"/>
      </w:rPr>
    </w:lvl>
    <w:lvl w:ilvl="3" w:tplc="6374ED1C" w:tentative="1">
      <w:start w:val="1"/>
      <w:numFmt w:val="bullet"/>
      <w:lvlText w:val=""/>
      <w:lvlJc w:val="left"/>
      <w:pPr>
        <w:ind w:left="3240" w:hanging="360"/>
      </w:pPr>
      <w:rPr>
        <w:rFonts w:ascii="Symbol" w:hAnsi="Symbol" w:hint="default"/>
      </w:rPr>
    </w:lvl>
    <w:lvl w:ilvl="4" w:tplc="C96256A2" w:tentative="1">
      <w:start w:val="1"/>
      <w:numFmt w:val="bullet"/>
      <w:lvlText w:val="o"/>
      <w:lvlJc w:val="left"/>
      <w:pPr>
        <w:ind w:left="3960" w:hanging="360"/>
      </w:pPr>
      <w:rPr>
        <w:rFonts w:ascii="Courier New" w:hAnsi="Courier New" w:cs="Courier New" w:hint="default"/>
      </w:rPr>
    </w:lvl>
    <w:lvl w:ilvl="5" w:tplc="111CE5C6" w:tentative="1">
      <w:start w:val="1"/>
      <w:numFmt w:val="bullet"/>
      <w:lvlText w:val=""/>
      <w:lvlJc w:val="left"/>
      <w:pPr>
        <w:ind w:left="4680" w:hanging="360"/>
      </w:pPr>
      <w:rPr>
        <w:rFonts w:ascii="Wingdings" w:hAnsi="Wingdings" w:hint="default"/>
      </w:rPr>
    </w:lvl>
    <w:lvl w:ilvl="6" w:tplc="6B4CB00E" w:tentative="1">
      <w:start w:val="1"/>
      <w:numFmt w:val="bullet"/>
      <w:lvlText w:val=""/>
      <w:lvlJc w:val="left"/>
      <w:pPr>
        <w:ind w:left="5400" w:hanging="360"/>
      </w:pPr>
      <w:rPr>
        <w:rFonts w:ascii="Symbol" w:hAnsi="Symbol" w:hint="default"/>
      </w:rPr>
    </w:lvl>
    <w:lvl w:ilvl="7" w:tplc="AE3E3642" w:tentative="1">
      <w:start w:val="1"/>
      <w:numFmt w:val="bullet"/>
      <w:lvlText w:val="o"/>
      <w:lvlJc w:val="left"/>
      <w:pPr>
        <w:ind w:left="6120" w:hanging="360"/>
      </w:pPr>
      <w:rPr>
        <w:rFonts w:ascii="Courier New" w:hAnsi="Courier New" w:cs="Courier New" w:hint="default"/>
      </w:rPr>
    </w:lvl>
    <w:lvl w:ilvl="8" w:tplc="F8C2EC5E" w:tentative="1">
      <w:start w:val="1"/>
      <w:numFmt w:val="bullet"/>
      <w:lvlText w:val=""/>
      <w:lvlJc w:val="left"/>
      <w:pPr>
        <w:ind w:left="684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D553FD"/>
    <w:rsid w:val="00435090"/>
    <w:rsid w:val="0046782D"/>
    <w:rsid w:val="004B00FD"/>
    <w:rsid w:val="00544890"/>
    <w:rsid w:val="005526F8"/>
    <w:rsid w:val="0061040C"/>
    <w:rsid w:val="007C7A10"/>
    <w:rsid w:val="008F7C74"/>
    <w:rsid w:val="00A41C07"/>
    <w:rsid w:val="00A72A1F"/>
    <w:rsid w:val="00AC3AC5"/>
    <w:rsid w:val="00B565E7"/>
    <w:rsid w:val="00B63A9C"/>
    <w:rsid w:val="00B8778A"/>
    <w:rsid w:val="00C34D48"/>
    <w:rsid w:val="00C52878"/>
    <w:rsid w:val="00C96C11"/>
    <w:rsid w:val="00D553FD"/>
    <w:rsid w:val="00DD5437"/>
    <w:rsid w:val="00DF0AB2"/>
    <w:rsid w:val="00E2375E"/>
    <w:rsid w:val="00EC35DB"/>
    <w:rsid w:val="00EE7E75"/>
    <w:rsid w:val="00F8738E"/>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1A27B237-BF3C-4CA0-95D2-C36FB347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B63A9C"/>
    <w:pPr>
      <w:overflowPunct w:val="0"/>
      <w:autoSpaceDE w:val="0"/>
      <w:autoSpaceDN w:val="0"/>
      <w:adjustRightInd w:val="0"/>
      <w:spacing w:after="0" w:line="240" w:lineRule="auto"/>
      <w:ind w:left="720"/>
      <w:contextualSpacing/>
    </w:pPr>
    <w:rPr>
      <w:rFonts w:ascii="Century Gothic" w:eastAsia="Times New Roman" w:hAnsi="Century Gothic" w:cs="Times New Roman"/>
      <w:sz w:val="18"/>
      <w:szCs w:val="20"/>
    </w:rPr>
  </w:style>
  <w:style w:type="character" w:styleId="Hyperlink">
    <w:name w:val="Hyperlink"/>
    <w:basedOn w:val="DefaultParagraphFont"/>
    <w:uiPriority w:val="99"/>
    <w:unhideWhenUsed/>
    <w:rsid w:val="00B63A9C"/>
    <w:rPr>
      <w:color w:val="0000FF" w:themeColor="hyperlink"/>
      <w:u w:val="single"/>
    </w:rPr>
  </w:style>
  <w:style w:type="paragraph" w:styleId="NoSpacing">
    <w:name w:val="No Spacing"/>
    <w:uiPriority w:val="1"/>
    <w:qFormat/>
    <w:rsid w:val="00F873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9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T:\Branding\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70FE6-60B6-4E50-BBBA-C7876E38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2</Pages>
  <Words>401</Words>
  <Characters>2287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Dawn</dc:creator>
  <cp:keywords/>
  <dc:description/>
  <cp:lastModifiedBy>Barraclough, Zoe</cp:lastModifiedBy>
  <cp:revision>2</cp:revision>
  <cp:lastPrinted>2019-06-07T13:58:00Z</cp:lastPrinted>
  <dcterms:created xsi:type="dcterms:W3CDTF">2019-06-17T07:26:00Z</dcterms:created>
  <dcterms:modified xsi:type="dcterms:W3CDTF">2019-06-17T07:26:00Z</dcterms:modified>
</cp:coreProperties>
</file>